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F742" w14:textId="5F4B94FC" w:rsidR="0080640F" w:rsidRPr="0080640F" w:rsidRDefault="0080640F" w:rsidP="0080640F">
      <w:pPr>
        <w:pStyle w:val="Heading2"/>
      </w:pPr>
      <w:r w:rsidRPr="0080640F">
        <w:t>CHRIST’S CONVICTION WAS UTTERLY VOID</w:t>
      </w:r>
    </w:p>
    <w:p w14:paraId="719F61FC" w14:textId="0A7EE39B" w:rsidR="0080640F" w:rsidRDefault="0080640F" w:rsidP="0080640F">
      <w:pPr>
        <w:pStyle w:val="Header"/>
        <w:ind w:left="360"/>
      </w:pPr>
    </w:p>
    <w:p w14:paraId="40EE69E1" w14:textId="77777777" w:rsidR="0080640F" w:rsidRDefault="0080640F" w:rsidP="0080640F">
      <w:pPr>
        <w:pStyle w:val="Header"/>
        <w:ind w:left="360"/>
      </w:pPr>
    </w:p>
    <w:p w14:paraId="5732CDFA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 xml:space="preserve">1.  Unlawfully arrested – had no warrant or authority </w:t>
      </w:r>
    </w:p>
    <w:p w14:paraId="5314CD68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2.  Illegally taken before Annas – not a Judge or High Priest</w:t>
      </w:r>
    </w:p>
    <w:p w14:paraId="6018E399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3.  Sanhedrin were disqualified – they had known enmity toward the prisoner</w:t>
      </w:r>
    </w:p>
    <w:p w14:paraId="35E05619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4.  Sanhedrin had no lawful right to assemble – the night before the Feast of Passover</w:t>
      </w:r>
    </w:p>
    <w:p w14:paraId="7A53DE09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5.  The proceedings were void because the trial started before charges were filed.</w:t>
      </w:r>
    </w:p>
    <w:p w14:paraId="7E7A011E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6.  Sanhedrin did not produce two witnesses.</w:t>
      </w:r>
    </w:p>
    <w:p w14:paraId="2989D3DC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7.  Sanhedrin had no jurisdiction as no charges were filed.</w:t>
      </w:r>
    </w:p>
    <w:p w14:paraId="2791716B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8.  Provided no witnesses to establish that Christ was not the Son of God.</w:t>
      </w:r>
    </w:p>
    <w:p w14:paraId="11B8EF30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 xml:space="preserve">9.  Proceeding were void because the charges were changed and </w:t>
      </w:r>
      <w:proofErr w:type="gramStart"/>
      <w:r w:rsidRPr="0080640F">
        <w:rPr>
          <w:sz w:val="32"/>
          <w:szCs w:val="32"/>
        </w:rPr>
        <w:t>Accused</w:t>
      </w:r>
      <w:proofErr w:type="gramEnd"/>
      <w:r w:rsidRPr="0080640F">
        <w:rPr>
          <w:sz w:val="32"/>
          <w:szCs w:val="32"/>
        </w:rPr>
        <w:t xml:space="preserve"> not notified.</w:t>
      </w:r>
    </w:p>
    <w:p w14:paraId="7EBCCBB1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10.  Conviction was illegal – proceedings were one sided; Christ was not allowed to call witness.</w:t>
      </w:r>
    </w:p>
    <w:p w14:paraId="35A06A92" w14:textId="183C31D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11. Christ was convicted on His “own admission,” that he was the Son of God.</w:t>
      </w:r>
    </w:p>
    <w:p w14:paraId="662538D4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12. His trial was started and concluded on the same day.</w:t>
      </w:r>
    </w:p>
    <w:p w14:paraId="3D021C65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13. He was denied the right to set forth a defense.</w:t>
      </w:r>
    </w:p>
    <w:p w14:paraId="15082071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14.  There was a unanimous verdict of guilty.</w:t>
      </w:r>
    </w:p>
    <w:p w14:paraId="73D1490B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 xml:space="preserve">15.  No right to be taken before Herod, as there were no charges against him. </w:t>
      </w:r>
    </w:p>
    <w:p w14:paraId="3EEC1B77" w14:textId="2DF0C4D8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lastRenderedPageBreak/>
        <w:t xml:space="preserve">16.  Unlawfully condemned to die – Sanhedrin had no lawful right to condemn anyone to </w:t>
      </w:r>
      <w:r w:rsidR="00352CDF" w:rsidRPr="0080640F">
        <w:rPr>
          <w:sz w:val="32"/>
          <w:szCs w:val="32"/>
        </w:rPr>
        <w:t>death,</w:t>
      </w:r>
      <w:r w:rsidRPr="0080640F">
        <w:rPr>
          <w:sz w:val="32"/>
          <w:szCs w:val="32"/>
        </w:rPr>
        <w:t xml:space="preserve"> unless approved by the Roman Governor.  </w:t>
      </w:r>
    </w:p>
    <w:p w14:paraId="02E67070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>17.  Hebrew laws operated to acquit Christ – he should have been released before being taken before Pilate.</w:t>
      </w:r>
    </w:p>
    <w:p w14:paraId="5D7421BF" w14:textId="77777777" w:rsidR="0080640F" w:rsidRPr="0080640F" w:rsidRDefault="0080640F" w:rsidP="0080640F">
      <w:pPr>
        <w:ind w:left="-90"/>
        <w:rPr>
          <w:sz w:val="32"/>
          <w:szCs w:val="32"/>
        </w:rPr>
      </w:pPr>
      <w:r w:rsidRPr="0080640F">
        <w:rPr>
          <w:sz w:val="32"/>
          <w:szCs w:val="32"/>
        </w:rPr>
        <w:t xml:space="preserve">18.  Pilate tried four times to release Jesus, by declaring that he did not find Him guilty of any offense.  </w:t>
      </w:r>
    </w:p>
    <w:p w14:paraId="2BEFFDC9" w14:textId="77777777" w:rsidR="00D55D4A" w:rsidRPr="0080640F" w:rsidRDefault="00D55D4A" w:rsidP="0080640F">
      <w:pPr>
        <w:ind w:left="-90"/>
        <w:rPr>
          <w:sz w:val="32"/>
          <w:szCs w:val="32"/>
        </w:rPr>
      </w:pPr>
    </w:p>
    <w:sectPr w:rsidR="00D55D4A" w:rsidRPr="0080640F" w:rsidSect="00806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97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DD94" w14:textId="77777777" w:rsidR="00B13B7E" w:rsidRDefault="00B13B7E" w:rsidP="0080640F">
      <w:pPr>
        <w:spacing w:after="0" w:line="240" w:lineRule="auto"/>
      </w:pPr>
      <w:r>
        <w:separator/>
      </w:r>
    </w:p>
  </w:endnote>
  <w:endnote w:type="continuationSeparator" w:id="0">
    <w:p w14:paraId="5739C6DC" w14:textId="77777777" w:rsidR="00B13B7E" w:rsidRDefault="00B13B7E" w:rsidP="0080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B3E4" w14:textId="77777777" w:rsidR="00352CDF" w:rsidRDefault="00352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AACA" w14:textId="77777777" w:rsidR="00352CDF" w:rsidRDefault="00352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CE1E" w14:textId="77777777" w:rsidR="00352CDF" w:rsidRDefault="00352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0F63" w14:textId="77777777" w:rsidR="00B13B7E" w:rsidRDefault="00B13B7E" w:rsidP="0080640F">
      <w:pPr>
        <w:spacing w:after="0" w:line="240" w:lineRule="auto"/>
      </w:pPr>
      <w:r>
        <w:separator/>
      </w:r>
    </w:p>
  </w:footnote>
  <w:footnote w:type="continuationSeparator" w:id="0">
    <w:p w14:paraId="23C4457C" w14:textId="77777777" w:rsidR="00B13B7E" w:rsidRDefault="00B13B7E" w:rsidP="0080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5A5" w14:textId="77777777" w:rsidR="00352CDF" w:rsidRDefault="00352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8ADB" w14:textId="2B5A62D1" w:rsidR="0080640F" w:rsidRPr="0080640F" w:rsidRDefault="0080640F" w:rsidP="00352CDF">
    <w:pPr>
      <w:pStyle w:val="Heading1"/>
      <w:spacing w:before="0"/>
      <w:jc w:val="center"/>
      <w:rPr>
        <w:sz w:val="44"/>
        <w:szCs w:val="44"/>
      </w:rPr>
    </w:pPr>
    <w:r w:rsidRPr="0080640F">
      <w:rPr>
        <w:sz w:val="44"/>
        <w:szCs w:val="44"/>
      </w:rPr>
      <w:t>The Illegal Trial of Jesus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152F" w14:textId="77777777" w:rsidR="00352CDF" w:rsidRDefault="00352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1CE1"/>
    <w:multiLevelType w:val="hybridMultilevel"/>
    <w:tmpl w:val="2C8E9D6C"/>
    <w:lvl w:ilvl="0" w:tplc="E340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8E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4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29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2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E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B50810"/>
    <w:multiLevelType w:val="hybridMultilevel"/>
    <w:tmpl w:val="0F70B4B6"/>
    <w:lvl w:ilvl="0" w:tplc="5104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8E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C8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6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4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5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6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5981051">
    <w:abstractNumId w:val="0"/>
  </w:num>
  <w:num w:numId="2" w16cid:durableId="88618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40F"/>
    <w:rsid w:val="00352CDF"/>
    <w:rsid w:val="004E1449"/>
    <w:rsid w:val="0067274B"/>
    <w:rsid w:val="006D2C4E"/>
    <w:rsid w:val="0080640F"/>
    <w:rsid w:val="00815BB4"/>
    <w:rsid w:val="00833A4E"/>
    <w:rsid w:val="00964753"/>
    <w:rsid w:val="00B13B7E"/>
    <w:rsid w:val="00BC1F63"/>
    <w:rsid w:val="00D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C3B1"/>
  <w15:chartTrackingRefBased/>
  <w15:docId w15:val="{E29A6170-913B-46BA-8231-7F69385A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0F"/>
  </w:style>
  <w:style w:type="paragraph" w:styleId="Footer">
    <w:name w:val="footer"/>
    <w:basedOn w:val="Normal"/>
    <w:link w:val="FooterChar"/>
    <w:uiPriority w:val="99"/>
    <w:unhideWhenUsed/>
    <w:rsid w:val="0080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0F"/>
  </w:style>
  <w:style w:type="character" w:customStyle="1" w:styleId="Heading1Char">
    <w:name w:val="Heading 1 Char"/>
    <w:basedOn w:val="DefaultParagraphFont"/>
    <w:link w:val="Heading1"/>
    <w:uiPriority w:val="9"/>
    <w:rsid w:val="00806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4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4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0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2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2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7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39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1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4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83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6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99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1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29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Carbrey</dc:creator>
  <cp:keywords/>
  <dc:description/>
  <cp:lastModifiedBy>Michael Carbrey</cp:lastModifiedBy>
  <cp:revision>1</cp:revision>
  <dcterms:created xsi:type="dcterms:W3CDTF">2022-04-07T23:56:00Z</dcterms:created>
  <dcterms:modified xsi:type="dcterms:W3CDTF">2022-04-08T00:04:00Z</dcterms:modified>
</cp:coreProperties>
</file>